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NEWCOMERS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Newcomers Program is designed for first-time Conference attendees.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Whether you are new to the profession or have been in the field for years,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and a group of peers will be paired with two mentors to learn how to make the most of AMC and how 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stay involved with NEACAC.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Wednesday, May 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we will officially welcome you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Keene State College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with 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Newcomers Welcome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Welcome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to expect at the conference,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how to maximize your experience,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facilitate discussions 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your mentor group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 us at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Newcomers Lunch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where you can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hare your experiences, ask any questions that have come up along the way,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enjoy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networking opportunities with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NEACAC leaders.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Interested in being a mentor?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If you have been in the counseling profession for three or more years and have attended at least one NEACAC conference, we invite you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</w:t>
      </w:r>
      <w:hyperlink r:id="rId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vertAlign w:val="baseline"/>
            <w:rtl w:val="0"/>
          </w:rPr>
          <w:t xml:space="preserve">Mentor Application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share your 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periences and expertise with the Newcomers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while helping to guide them through the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ir first AMC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! We ask that you commit to all program events: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Nominate a colleague!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have a colleague who would make a great mentor? Send their name(s)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Steve Genovese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sgenovese@une.edu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or Heidi Merrill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merrill@mtholyoke.edu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fill out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nomination form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3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forms/d/1Kimwy-808BBdAvJPvudl9bsxv3705V256SibbOmwuQQ/viewform?edit_requested=true" TargetMode="External"/><Relationship Id="rId6" Type="http://schemas.openxmlformats.org/officeDocument/2006/relationships/hyperlink" Target="mailto:sgenovese@une.edu" TargetMode="External"/><Relationship Id="rId7" Type="http://schemas.openxmlformats.org/officeDocument/2006/relationships/hyperlink" Target="mailto:merrill@mtholyoke.edu" TargetMode="External"/><Relationship Id="rId8" Type="http://schemas.openxmlformats.org/officeDocument/2006/relationships/hyperlink" Target="https://docs.google.com/forms/d/16PFkS-LinfmvpYsh9LBoZePkCcZdAwg4-CUF7rf6TY0/viewform?edit_requested=true" TargetMode="External"/></Relationships>
</file>